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AF35A4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046D02" w:rsidP="00B77718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Deutsch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C27195" w:rsidP="00B7771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5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402"/>
        <w:gridCol w:w="2268"/>
      </w:tblGrid>
      <w:tr w:rsidR="00922676" w:rsidTr="00AF35A4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AF35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Einsicht in Sprache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AF35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922676" w:rsidTr="00AF35A4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AF35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AF35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CB15FA" w:rsidTr="00A0430B">
        <w:tc>
          <w:tcPr>
            <w:tcW w:w="3964" w:type="dxa"/>
            <w:tcBorders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Wortbausteine, Satzbaustein und deren Funktion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15FA" w:rsidRPr="002E5997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S</w:t>
            </w:r>
            <w:r w:rsidRPr="002E5997">
              <w:rPr>
                <w:rFonts w:ascii="Arial Narrow" w:hAnsi="Arial Narrow"/>
              </w:rPr>
              <w:t>trukturen in der Sprache erkennen und nutzen</w:t>
            </w:r>
          </w:p>
        </w:tc>
      </w:tr>
      <w:tr w:rsidR="00CB15FA" w:rsidTr="00A0430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Nomen, Verben, Adjektive, Artikel, Pronomen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15FA" w:rsidRPr="002E5997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2E5997">
              <w:rPr>
                <w:rFonts w:ascii="Arial Narrow" w:hAnsi="Arial Narrow"/>
              </w:rPr>
              <w:t>Wortarten erkennen und in der Fachsprache verwenden</w:t>
            </w:r>
          </w:p>
          <w:p w:rsidR="00CB15FA" w:rsidRPr="002E5997" w:rsidRDefault="00CB15FA" w:rsidP="00CB15FA">
            <w:pPr>
              <w:rPr>
                <w:rFonts w:ascii="Arial Narrow" w:hAnsi="Arial Narrow"/>
              </w:rPr>
            </w:pPr>
          </w:p>
        </w:tc>
      </w:tr>
      <w:tr w:rsidR="00CB15FA" w:rsidTr="00A0430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P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Zeitformen: Präsens, Präteritum, Perfekt, Futur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15FA" w:rsidRPr="002E5997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2E5997">
              <w:rPr>
                <w:rFonts w:ascii="Arial Narrow" w:hAnsi="Arial Narrow"/>
              </w:rPr>
              <w:t>Zeitformen erkennen, richtig bilden und verwenden</w:t>
            </w:r>
          </w:p>
          <w:p w:rsidR="00CB15FA" w:rsidRPr="002E5997" w:rsidRDefault="00CB15FA" w:rsidP="00CB15FA">
            <w:pPr>
              <w:rPr>
                <w:rFonts w:ascii="Arial Narrow" w:hAnsi="Arial Narrow"/>
              </w:rPr>
            </w:pPr>
          </w:p>
        </w:tc>
      </w:tr>
      <w:tr w:rsidR="00CB15FA" w:rsidTr="00A0430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P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Subjekt, Prädikat, Objekte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15FA" w:rsidRPr="002E5997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2E5997">
              <w:rPr>
                <w:rFonts w:ascii="Arial Narrow" w:hAnsi="Arial Narrow"/>
              </w:rPr>
              <w:t>Satzglieder bestimmen</w:t>
            </w:r>
            <w:r>
              <w:rPr>
                <w:rFonts w:ascii="Arial Narrow" w:hAnsi="Arial Narrow"/>
              </w:rPr>
              <w:t xml:space="preserve"> </w:t>
            </w:r>
            <w:r w:rsidRPr="002E5997">
              <w:rPr>
                <w:rFonts w:ascii="Arial Narrow" w:hAnsi="Arial Narrow"/>
              </w:rPr>
              <w:t>(Fall-, Zeit-, Orts</w:t>
            </w:r>
            <w:r>
              <w:rPr>
                <w:rFonts w:ascii="Arial Narrow" w:hAnsi="Arial Narrow"/>
              </w:rPr>
              <w:t>ergänzungen</w:t>
            </w:r>
            <w:r w:rsidRPr="002E5997">
              <w:rPr>
                <w:rFonts w:ascii="Arial Narrow" w:hAnsi="Arial Narrow"/>
              </w:rPr>
              <w:t>)</w:t>
            </w:r>
          </w:p>
        </w:tc>
      </w:tr>
      <w:tr w:rsidR="00CB15FA" w:rsidTr="00A0430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P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vier Fälle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15FA" w:rsidRPr="002E5997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2E5997">
              <w:rPr>
                <w:rFonts w:ascii="Arial Narrow" w:hAnsi="Arial Narrow"/>
              </w:rPr>
              <w:t>Fälle bestimmen</w:t>
            </w:r>
          </w:p>
        </w:tc>
      </w:tr>
      <w:tr w:rsidR="00CB15FA" w:rsidTr="00A0430B">
        <w:tc>
          <w:tcPr>
            <w:tcW w:w="3964" w:type="dxa"/>
            <w:tcBorders>
              <w:top w:val="dashSmallGap" w:sz="4" w:space="0" w:color="auto"/>
            </w:tcBorders>
            <w:shd w:val="clear" w:color="auto" w:fill="FFFFFF"/>
          </w:tcPr>
          <w:p w:rsidR="00CB15FA" w:rsidRP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direkte und indirekte Rede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FA" w:rsidRPr="002E5997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</w:t>
            </w:r>
            <w:r w:rsidRPr="002E5997">
              <w:rPr>
                <w:rFonts w:ascii="Arial Narrow" w:hAnsi="Arial Narrow"/>
              </w:rPr>
              <w:t>ie wörtliche Rede anwenden und die indirekte Rede erkennen</w:t>
            </w:r>
          </w:p>
        </w:tc>
      </w:tr>
    </w:tbl>
    <w:p w:rsidR="000B2E99" w:rsidRDefault="000B2E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32"/>
      </w:tblGrid>
      <w:tr w:rsidR="00B77718" w:rsidTr="00AF35A4">
        <w:trPr>
          <w:trHeight w:val="373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B77718" w:rsidRPr="00164D50" w:rsidRDefault="00B77718" w:rsidP="00046D02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 xml:space="preserve">Thema/Teilbereich: </w:t>
            </w:r>
            <w:r w:rsidRPr="00164D50">
              <w:rPr>
                <w:rFonts w:ascii="Arial Narrow" w:eastAsia="SimSun" w:hAnsi="Arial Narrow" w:cs="Tahoma"/>
                <w:b/>
                <w:i/>
              </w:rPr>
              <w:t xml:space="preserve"> </w:t>
            </w:r>
            <w:r w:rsidR="00046D02">
              <w:rPr>
                <w:rFonts w:ascii="Arial Narrow" w:eastAsia="SimSun" w:hAnsi="Arial Narrow"/>
                <w:b/>
                <w:iCs/>
              </w:rPr>
              <w:t>Hören</w:t>
            </w:r>
          </w:p>
        </w:tc>
        <w:tc>
          <w:tcPr>
            <w:tcW w:w="2232" w:type="dxa"/>
            <w:shd w:val="clear" w:color="auto" w:fill="CCECFF"/>
            <w:vAlign w:val="center"/>
          </w:tcPr>
          <w:p w:rsidR="00B77718" w:rsidRPr="00164D50" w:rsidRDefault="00B77718" w:rsidP="001012BC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Tr="00AF35A4">
        <w:trPr>
          <w:trHeight w:val="373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B77718" w:rsidP="00AB4F2E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1012BC" w:rsidP="00AB4F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0B2E99" w:rsidTr="00A0430B">
        <w:trPr>
          <w:trHeight w:val="352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Mündliche Informationen aufnehmen und verarbeiten:</w:t>
            </w:r>
          </w:p>
          <w:p w:rsid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Strategien des aktiven Zuhörens: Aufmerksamkeit, Blickkontakt, Rückmeldungen, Notizen...</w:t>
            </w:r>
          </w:p>
          <w:p w:rsidR="00CB15FA" w:rsidRDefault="00CB15FA" w:rsidP="00CB15FA">
            <w:pPr>
              <w:rPr>
                <w:rFonts w:ascii="Arial Narrow" w:hAnsi="Arial Narrow"/>
              </w:rPr>
            </w:pPr>
          </w:p>
          <w:p w:rsidR="000B2E99" w:rsidRPr="00A047C2" w:rsidRDefault="00CB15FA" w:rsidP="000B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Kritisches Hören und Steigerung der Wahrnehmungsfähigkeit: Empfindungen in verbalen und nonverbalen Äußerungen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FA" w:rsidRP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CB15FA">
              <w:rPr>
                <w:rFonts w:ascii="Arial Narrow" w:hAnsi="Arial Narrow"/>
              </w:rPr>
              <w:t>Gehörtes im Dialekt und in der Hochsprache verstehen</w:t>
            </w:r>
          </w:p>
          <w:p w:rsidR="00CB15FA" w:rsidRP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CB15FA">
              <w:rPr>
                <w:rFonts w:ascii="Arial Narrow" w:hAnsi="Arial Narrow"/>
              </w:rPr>
              <w:t>bei Unklarheiten nachfragen</w:t>
            </w:r>
          </w:p>
          <w:p w:rsidR="00CB15FA" w:rsidRP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CB15FA">
              <w:rPr>
                <w:rFonts w:ascii="Arial Narrow" w:hAnsi="Arial Narrow"/>
              </w:rPr>
              <w:t>sich in Gespräche einbringen</w:t>
            </w:r>
          </w:p>
          <w:p w:rsidR="00CB15FA" w:rsidRP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CB15FA">
              <w:rPr>
                <w:rFonts w:ascii="Arial Narrow" w:hAnsi="Arial Narrow"/>
              </w:rPr>
              <w:t>Körpersprache bewusst wahrnehmen</w:t>
            </w:r>
          </w:p>
          <w:p w:rsidR="00CB15FA" w:rsidRP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CB15FA">
              <w:rPr>
                <w:rFonts w:ascii="Arial Narrow" w:hAnsi="Arial Narrow"/>
              </w:rPr>
              <w:t>seine eigene Meinung bilden und begründen</w:t>
            </w:r>
          </w:p>
          <w:p w:rsidR="00CB15FA" w:rsidRP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CB15FA">
              <w:rPr>
                <w:rFonts w:ascii="Arial Narrow" w:hAnsi="Arial Narrow"/>
              </w:rPr>
              <w:t>Argumente und Gegenargumente unterscheiden</w:t>
            </w:r>
          </w:p>
          <w:p w:rsidR="00CB15FA" w:rsidRP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CB15FA">
              <w:rPr>
                <w:rFonts w:ascii="Arial Narrow" w:hAnsi="Arial Narrow"/>
              </w:rPr>
              <w:t>Wesentliches erfassen</w:t>
            </w:r>
          </w:p>
          <w:p w:rsidR="00CB15FA" w:rsidRP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u</w:t>
            </w:r>
            <w:r w:rsidRPr="00CB15FA">
              <w:rPr>
                <w:rFonts w:ascii="Arial Narrow" w:hAnsi="Arial Narrow"/>
              </w:rPr>
              <w:t>nterschiedliche Redesituationen unterscheiden</w:t>
            </w:r>
          </w:p>
          <w:p w:rsidR="000B2E99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CB15FA">
              <w:rPr>
                <w:rFonts w:ascii="Arial Narrow" w:hAnsi="Arial Narrow"/>
              </w:rPr>
              <w:t>Medieninformationen kritisch hinterfragen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B77718" w:rsidTr="00AF35A4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B77718" w:rsidRPr="00164D50" w:rsidRDefault="00B77718" w:rsidP="00046D02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Pr="00164D50"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046D02">
              <w:rPr>
                <w:rFonts w:ascii="Arial Narrow" w:eastAsia="SimSun" w:hAnsi="Arial Narrow"/>
                <w:b/>
              </w:rPr>
              <w:t>Lesen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B77718" w:rsidRPr="00164D50" w:rsidRDefault="00B77718" w:rsidP="001012BC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Tr="00AF35A4"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B77718" w:rsidP="00AB4F2E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1012BC" w:rsidP="00AB4F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Der Schüler/die Schülerin </w:t>
            </w:r>
          </w:p>
        </w:tc>
      </w:tr>
      <w:tr w:rsidR="00CB15FA" w:rsidTr="00CB15FA">
        <w:trPr>
          <w:trHeight w:val="186"/>
        </w:trPr>
        <w:tc>
          <w:tcPr>
            <w:tcW w:w="3964" w:type="dxa"/>
            <w:tcBorders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Nachschlagen, recherchieren, selbstständig Informationen aus Büchern und Lernprogrammen holen</w:t>
            </w:r>
          </w:p>
        </w:tc>
        <w:tc>
          <w:tcPr>
            <w:tcW w:w="5664" w:type="dxa"/>
            <w:gridSpan w:val="2"/>
            <w:tcBorders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Recherchetechniken anwenden</w:t>
            </w:r>
          </w:p>
          <w:p w:rsidR="00CB15FA" w:rsidRDefault="00CB15FA" w:rsidP="00CB15FA">
            <w:pPr>
              <w:rPr>
                <w:rFonts w:ascii="Arial Narrow" w:hAnsi="Arial Narrow"/>
              </w:rPr>
            </w:pPr>
          </w:p>
        </w:tc>
      </w:tr>
      <w:tr w:rsidR="00CB15FA" w:rsidTr="00AB4F2E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Bibliothek als Lern- und Arbeitsraum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C2719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die Bibliothek als Rechercheort nutzen</w:t>
            </w:r>
          </w:p>
        </w:tc>
      </w:tr>
      <w:tr w:rsidR="00CB15FA" w:rsidTr="00AB4F2E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Kritischer Umgang mit Texten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kritisch zu Gelesenem Stellung nehmen</w:t>
            </w:r>
          </w:p>
        </w:tc>
      </w:tr>
      <w:tr w:rsidR="00CB15FA" w:rsidTr="00AB4F2E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Unterschiedliche Lesestrategien nutzen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…Texte situationsbezogen und sinnbetont vorlesen</w:t>
            </w:r>
          </w:p>
          <w:p w:rsid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Informationen entnehmen</w:t>
            </w:r>
          </w:p>
        </w:tc>
      </w:tr>
      <w:tr w:rsidR="00CB15FA" w:rsidTr="00AB4F2E">
        <w:tc>
          <w:tcPr>
            <w:tcW w:w="3964" w:type="dxa"/>
            <w:tcBorders>
              <w:top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Einige literarische Gattungen unterscheiden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kann Textgattungen an ihren sprachlichen Merkmalen </w:t>
            </w:r>
          </w:p>
          <w:p w:rsidR="00CB15FA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erkennen und unterscheiden</w:t>
            </w:r>
          </w:p>
        </w:tc>
      </w:tr>
    </w:tbl>
    <w:p w:rsidR="00410F17" w:rsidRDefault="00410F17" w:rsidP="00046D0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046D02" w:rsidTr="00AF35A4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046D02" w:rsidRPr="00164D50" w:rsidRDefault="00046D02" w:rsidP="00046D02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Pr="00164D50"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eastAsia="SimSun" w:hAnsi="Arial Narrow"/>
                <w:b/>
              </w:rPr>
              <w:t>Schreiben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046D02" w:rsidRPr="00164D50" w:rsidRDefault="00046D02" w:rsidP="000B2E99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046D02" w:rsidTr="00AF35A4"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46D02" w:rsidRPr="00164D50" w:rsidRDefault="00046D02" w:rsidP="00AB4F2E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46D02" w:rsidRPr="00164D50" w:rsidRDefault="00046D02" w:rsidP="00AB4F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CB15FA" w:rsidTr="00C27195">
        <w:tc>
          <w:tcPr>
            <w:tcW w:w="3964" w:type="dxa"/>
            <w:tcBorders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Texte planen, schreiben und überarbeiten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27195" w:rsidRDefault="00CB15FA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C2719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einfache erzählende, informierende, fabulierende und </w:t>
            </w:r>
          </w:p>
          <w:p w:rsidR="00CB15FA" w:rsidRDefault="00C27195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CB15FA">
              <w:rPr>
                <w:rFonts w:ascii="Arial Narrow" w:hAnsi="Arial Narrow"/>
              </w:rPr>
              <w:t>beschreibende Textsorten erkennen und verfassen</w:t>
            </w:r>
          </w:p>
          <w:p w:rsidR="00CB15FA" w:rsidRDefault="00C27195" w:rsidP="00C271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CB15FA">
              <w:rPr>
                <w:rFonts w:ascii="Arial Narrow" w:hAnsi="Arial Narrow"/>
              </w:rPr>
              <w:t>eigene Ideen, Gefühle und Meinungen festhalten</w:t>
            </w:r>
          </w:p>
        </w:tc>
      </w:tr>
      <w:tr w:rsidR="00CB15FA" w:rsidTr="00C27195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Strukturierungshilfen für das Verfassen von Texten nutzen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15FA" w:rsidRDefault="00C27195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CB15FA">
              <w:rPr>
                <w:rFonts w:ascii="Arial Narrow" w:hAnsi="Arial Narrow"/>
              </w:rPr>
              <w:t>Erzählpläne erstellen</w:t>
            </w:r>
          </w:p>
          <w:p w:rsidR="00CB15FA" w:rsidRDefault="00C27195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CB15FA">
              <w:rPr>
                <w:rFonts w:ascii="Arial Narrow" w:hAnsi="Arial Narrow"/>
              </w:rPr>
              <w:t>verschiedene Stilmittel nutzen</w:t>
            </w:r>
          </w:p>
          <w:p w:rsidR="00CB15FA" w:rsidRDefault="00C27195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l</w:t>
            </w:r>
            <w:r w:rsidR="00CB15FA">
              <w:rPr>
                <w:rFonts w:ascii="Arial Narrow" w:hAnsi="Arial Narrow"/>
              </w:rPr>
              <w:t>iteraris</w:t>
            </w:r>
            <w:r>
              <w:rPr>
                <w:rFonts w:ascii="Arial Narrow" w:hAnsi="Arial Narrow"/>
              </w:rPr>
              <w:t>che Texte als Vorlage verwenden</w:t>
            </w:r>
          </w:p>
          <w:p w:rsidR="00CB15FA" w:rsidRDefault="00C27195" w:rsidP="00C271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CB15FA">
              <w:rPr>
                <w:rFonts w:ascii="Arial Narrow" w:hAnsi="Arial Narrow"/>
              </w:rPr>
              <w:t>Texte überarbeiten</w:t>
            </w:r>
          </w:p>
        </w:tc>
      </w:tr>
      <w:tr w:rsidR="00CB15FA" w:rsidTr="00C27195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Festigung der Rechtschreibung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15FA" w:rsidRDefault="00C27195" w:rsidP="00C271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CB15FA">
              <w:rPr>
                <w:rFonts w:ascii="Arial Narrow" w:hAnsi="Arial Narrow"/>
              </w:rPr>
              <w:t>Regeln der Rechtschreibung anwenden</w:t>
            </w:r>
          </w:p>
        </w:tc>
      </w:tr>
      <w:tr w:rsidR="00CB15FA" w:rsidTr="00C27195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Gemeinsamkeiten und Unterschiede von Erst-, Zweit- und Drittsprache benennen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27195" w:rsidRDefault="00C27195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CB15FA">
              <w:rPr>
                <w:rFonts w:ascii="Arial Narrow" w:hAnsi="Arial Narrow"/>
              </w:rPr>
              <w:t xml:space="preserve">Sprachstrukturen, Wort- und Bedeutungsverwandtschaften </w:t>
            </w:r>
          </w:p>
          <w:p w:rsidR="00CB15FA" w:rsidRDefault="00C27195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CB15FA">
              <w:rPr>
                <w:rFonts w:ascii="Arial Narrow" w:hAnsi="Arial Narrow"/>
              </w:rPr>
              <w:t>erkennen</w:t>
            </w:r>
          </w:p>
        </w:tc>
      </w:tr>
      <w:tr w:rsidR="00CB15FA" w:rsidTr="00C27195">
        <w:tc>
          <w:tcPr>
            <w:tcW w:w="3964" w:type="dxa"/>
            <w:tcBorders>
              <w:top w:val="dashSmallGap" w:sz="4" w:space="0" w:color="auto"/>
            </w:tcBorders>
            <w:shd w:val="clear" w:color="auto" w:fill="FFFFFF"/>
          </w:tcPr>
          <w:p w:rsidR="00CB15FA" w:rsidRDefault="00CB15FA" w:rsidP="00CB15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Texte planen, schreiben und überarbeiten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195" w:rsidRDefault="00C27195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CB15FA">
              <w:rPr>
                <w:rFonts w:ascii="Arial Narrow" w:hAnsi="Arial Narrow"/>
              </w:rPr>
              <w:t xml:space="preserve">einfache erzählende, informierende, fabulierende und </w:t>
            </w:r>
          </w:p>
          <w:p w:rsidR="00CB15FA" w:rsidRDefault="00C27195" w:rsidP="00CB15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CB15FA">
              <w:rPr>
                <w:rFonts w:ascii="Arial Narrow" w:hAnsi="Arial Narrow"/>
              </w:rPr>
              <w:t>beschreibende Textsorten erkennen und verfassen</w:t>
            </w:r>
          </w:p>
          <w:p w:rsidR="00CB15FA" w:rsidRDefault="00C27195" w:rsidP="00C271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CB15FA">
              <w:rPr>
                <w:rFonts w:ascii="Arial Narrow" w:hAnsi="Arial Narrow"/>
              </w:rPr>
              <w:t>eigene Ideen, G</w:t>
            </w:r>
            <w:r>
              <w:rPr>
                <w:rFonts w:ascii="Arial Narrow" w:hAnsi="Arial Narrow"/>
              </w:rPr>
              <w:t>efühle und Meinungen festhalten</w:t>
            </w:r>
          </w:p>
        </w:tc>
      </w:tr>
    </w:tbl>
    <w:p w:rsidR="00046D02" w:rsidRDefault="00046D02" w:rsidP="00046D02"/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046D02" w:rsidTr="00AF35A4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046D02" w:rsidRPr="00164D50" w:rsidRDefault="00046D02" w:rsidP="00AF35A4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="008D4355">
              <w:rPr>
                <w:rFonts w:ascii="Arial Narrow" w:eastAsia="SimSun" w:hAnsi="Arial Narrow"/>
                <w:b/>
              </w:rPr>
              <w:t xml:space="preserve"> Sprechen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046D02" w:rsidRPr="00164D50" w:rsidRDefault="00046D02" w:rsidP="00AF35A4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046D02" w:rsidTr="00AF35A4">
        <w:tblPrEx>
          <w:shd w:val="clear" w:color="auto" w:fill="auto"/>
        </w:tblPrEx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46D02" w:rsidRPr="00164D50" w:rsidRDefault="00046D02" w:rsidP="00AF35A4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46D02" w:rsidRPr="00164D50" w:rsidRDefault="00046D02" w:rsidP="00AF35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C27195" w:rsidTr="00C27195">
        <w:tblPrEx>
          <w:shd w:val="clear" w:color="auto" w:fill="auto"/>
        </w:tblPrEx>
        <w:trPr>
          <w:trHeight w:val="3302"/>
        </w:trPr>
        <w:tc>
          <w:tcPr>
            <w:tcW w:w="3964" w:type="dxa"/>
            <w:shd w:val="clear" w:color="auto" w:fill="FFFFFF"/>
          </w:tcPr>
          <w:p w:rsidR="00C27195" w:rsidRDefault="00C27195" w:rsidP="00C271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Förderung der Ausdrucksfähigkeit in natürlichen und geplanten Sprechsituationen</w:t>
            </w:r>
          </w:p>
          <w:p w:rsidR="00C27195" w:rsidRDefault="00C27195" w:rsidP="00C271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Verbalisieren von Meinungen und Gedanken, Begründungen, Dialogen, Gesprächen, Entschuldigung, Befragung, szenische Darstellungen, Pantomime…</w:t>
            </w:r>
          </w:p>
          <w:p w:rsidR="00C27195" w:rsidRDefault="00C27195" w:rsidP="00C27195">
            <w:pPr>
              <w:rPr>
                <w:rFonts w:ascii="Arial Narrow" w:hAnsi="Arial Narrow"/>
                <w:b/>
              </w:rPr>
            </w:pPr>
          </w:p>
          <w:p w:rsidR="00C27195" w:rsidRDefault="00C27195" w:rsidP="00C27195">
            <w:pPr>
              <w:rPr>
                <w:rFonts w:ascii="Arial Narrow" w:hAnsi="Arial Narrow"/>
                <w:b/>
              </w:rPr>
            </w:pPr>
          </w:p>
          <w:p w:rsidR="00C27195" w:rsidRPr="00C27195" w:rsidRDefault="00C27195" w:rsidP="00503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Strukturiertes Erzählen, Beschreiben und Berichten</w:t>
            </w:r>
            <w:r>
              <w:rPr>
                <w:rFonts w:ascii="Arial Narrow" w:hAnsi="Arial Narrow"/>
              </w:rPr>
              <w:t>: Erlebnisse, Beobachtungen, Geschichten, Nacherzählungen, Sachvorträge, Mitteilungen…</w:t>
            </w:r>
          </w:p>
        </w:tc>
        <w:tc>
          <w:tcPr>
            <w:tcW w:w="5664" w:type="dxa"/>
            <w:gridSpan w:val="2"/>
            <w:shd w:val="clear" w:color="auto" w:fill="FFFFFF"/>
          </w:tcPr>
          <w:p w:rsidR="00C27195" w:rsidRDefault="00C27195" w:rsidP="0050357A">
            <w:pPr>
              <w:rPr>
                <w:rFonts w:ascii="Arial Narrow" w:hAnsi="Arial Narrow"/>
              </w:rPr>
            </w:pPr>
          </w:p>
          <w:p w:rsidR="00C27195" w:rsidRDefault="00C27195" w:rsidP="0050357A">
            <w:pPr>
              <w:rPr>
                <w:rFonts w:ascii="Arial Narrow" w:hAnsi="Arial Narrow"/>
              </w:rPr>
            </w:pPr>
          </w:p>
          <w:p w:rsidR="00C27195" w:rsidRDefault="00C27195" w:rsidP="0050357A">
            <w:pPr>
              <w:rPr>
                <w:rFonts w:ascii="Arial Narrow" w:hAnsi="Arial Narrow"/>
              </w:rPr>
            </w:pPr>
          </w:p>
          <w:p w:rsidR="00C27195" w:rsidRPr="00096EBC" w:rsidRDefault="00C27195" w:rsidP="00503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70523E">
              <w:rPr>
                <w:rFonts w:ascii="Arial Narrow" w:hAnsi="Arial Narrow"/>
              </w:rPr>
              <w:t>sich in der Hochsprache ausdrücken</w:t>
            </w:r>
          </w:p>
          <w:p w:rsidR="00C27195" w:rsidRPr="0070523E" w:rsidRDefault="00C27195" w:rsidP="00503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70523E">
              <w:rPr>
                <w:rFonts w:ascii="Arial Narrow" w:hAnsi="Arial Narrow"/>
              </w:rPr>
              <w:t>Fragen stellen, Informationen weitergeben</w:t>
            </w:r>
          </w:p>
          <w:p w:rsidR="00C27195" w:rsidRPr="00C27195" w:rsidRDefault="00C27195" w:rsidP="0050357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… Gedichte vortragen</w:t>
            </w:r>
          </w:p>
          <w:p w:rsidR="00C27195" w:rsidRPr="00C27195" w:rsidRDefault="00C27195" w:rsidP="0050357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… Fachausdrücke erklären</w:t>
            </w:r>
          </w:p>
          <w:p w:rsidR="00C27195" w:rsidRPr="00C27195" w:rsidRDefault="00C27195" w:rsidP="0050357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… über Gefühle und Eindrücke sprechen</w:t>
            </w:r>
          </w:p>
          <w:p w:rsidR="00C27195" w:rsidRPr="00C27195" w:rsidRDefault="00C27195" w:rsidP="0050357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… situationsbezogen sprechen</w:t>
            </w:r>
          </w:p>
          <w:p w:rsidR="00C27195" w:rsidRPr="00C27195" w:rsidRDefault="00C27195" w:rsidP="0050357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… aktiv an Gesprächen teilnehmen</w:t>
            </w:r>
          </w:p>
          <w:p w:rsidR="00C27195" w:rsidRPr="00C27195" w:rsidRDefault="00C27195" w:rsidP="0050357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… sich an die Gesprächsregeln halten</w:t>
            </w:r>
          </w:p>
          <w:p w:rsidR="00C27195" w:rsidRDefault="00C27195" w:rsidP="00C2719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… die Höflichkeitsform anwenden</w:t>
            </w:r>
          </w:p>
          <w:p w:rsidR="00C27195" w:rsidRPr="00096EBC" w:rsidRDefault="00C27195" w:rsidP="0050357A">
            <w:pPr>
              <w:rPr>
                <w:rFonts w:ascii="Arial Narrow" w:hAnsi="Arial Narrow"/>
              </w:rPr>
            </w:pPr>
          </w:p>
        </w:tc>
      </w:tr>
    </w:tbl>
    <w:p w:rsidR="00922676" w:rsidRDefault="00922676" w:rsidP="008D4355">
      <w:bookmarkStart w:id="0" w:name="_GoBack"/>
      <w:bookmarkEnd w:id="0"/>
    </w:p>
    <w:sectPr w:rsidR="0092267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86" w:rsidRDefault="00B23786" w:rsidP="001E4139">
      <w:pPr>
        <w:spacing w:after="0" w:line="240" w:lineRule="auto"/>
      </w:pPr>
      <w:r>
        <w:separator/>
      </w:r>
    </w:p>
  </w:endnote>
  <w:endnote w:type="continuationSeparator" w:id="0">
    <w:p w:rsidR="00B23786" w:rsidRDefault="00B23786" w:rsidP="001E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39" w:rsidRPr="001E4139" w:rsidRDefault="001E4139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86" w:rsidRDefault="00B23786" w:rsidP="001E4139">
      <w:pPr>
        <w:spacing w:after="0" w:line="240" w:lineRule="auto"/>
      </w:pPr>
      <w:r>
        <w:separator/>
      </w:r>
    </w:p>
  </w:footnote>
  <w:footnote w:type="continuationSeparator" w:id="0">
    <w:p w:rsidR="00B23786" w:rsidRDefault="00B23786" w:rsidP="001E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B2E99"/>
    <w:rsid w:val="000F4F1A"/>
    <w:rsid w:val="001012BC"/>
    <w:rsid w:val="00150725"/>
    <w:rsid w:val="00151604"/>
    <w:rsid w:val="001E4139"/>
    <w:rsid w:val="003F4D89"/>
    <w:rsid w:val="00410F17"/>
    <w:rsid w:val="0042740D"/>
    <w:rsid w:val="0050357A"/>
    <w:rsid w:val="00563E61"/>
    <w:rsid w:val="005F50B3"/>
    <w:rsid w:val="008D4355"/>
    <w:rsid w:val="00922676"/>
    <w:rsid w:val="00A0430B"/>
    <w:rsid w:val="00A047C2"/>
    <w:rsid w:val="00A111FA"/>
    <w:rsid w:val="00AB4F2E"/>
    <w:rsid w:val="00AF35A4"/>
    <w:rsid w:val="00B23786"/>
    <w:rsid w:val="00B77718"/>
    <w:rsid w:val="00C00327"/>
    <w:rsid w:val="00C27195"/>
    <w:rsid w:val="00C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character" w:customStyle="1" w:styleId="Normal-9pt-DeutschChar">
    <w:name w:val="Normal-9pt-Deutsch Char"/>
    <w:link w:val="Normal-9pt-Deutsch"/>
    <w:locked/>
    <w:rsid w:val="00A047C2"/>
    <w:rPr>
      <w:rFonts w:ascii="Verdana" w:hAnsi="Verdana"/>
      <w:sz w:val="18"/>
      <w:szCs w:val="18"/>
    </w:rPr>
  </w:style>
  <w:style w:type="paragraph" w:customStyle="1" w:styleId="Normal-9pt-Deutsch">
    <w:name w:val="Normal-9pt-Deutsch"/>
    <w:basedOn w:val="Standard"/>
    <w:next w:val="Standard"/>
    <w:link w:val="Normal-9pt-DeutschChar"/>
    <w:rsid w:val="00A047C2"/>
    <w:pPr>
      <w:spacing w:before="65" w:after="65" w:line="300" w:lineRule="exact"/>
    </w:pPr>
    <w:rPr>
      <w:rFonts w:ascii="Verdana" w:hAnsi="Verdana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4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139"/>
  </w:style>
  <w:style w:type="paragraph" w:styleId="Fuzeile">
    <w:name w:val="footer"/>
    <w:basedOn w:val="Standard"/>
    <w:link w:val="FuzeileZchn"/>
    <w:uiPriority w:val="99"/>
    <w:unhideWhenUsed/>
    <w:rsid w:val="001E4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64AE5-B53C-4781-9151-6C88A0CC5584}"/>
</file>

<file path=customXml/itemProps2.xml><?xml version="1.0" encoding="utf-8"?>
<ds:datastoreItem xmlns:ds="http://schemas.openxmlformats.org/officeDocument/2006/customXml" ds:itemID="{B3AA3255-15D6-4784-B2B6-AA8B24BDE8B1}"/>
</file>

<file path=customXml/itemProps3.xml><?xml version="1.0" encoding="utf-8"?>
<ds:datastoreItem xmlns:ds="http://schemas.openxmlformats.org/officeDocument/2006/customXml" ds:itemID="{525E38FA-1967-447A-BF35-B9D55DC1D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5</cp:revision>
  <dcterms:created xsi:type="dcterms:W3CDTF">2018-08-04T10:08:00Z</dcterms:created>
  <dcterms:modified xsi:type="dcterms:W3CDTF">2018-08-31T09:18:00Z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