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1"/>
        <w:gridCol w:w="2972"/>
        <w:gridCol w:w="4222"/>
        <w:gridCol w:w="2377"/>
        <w:gridCol w:w="2160"/>
      </w:tblGrid>
      <w:tr w:rsidR="00F123FE" w:rsidRPr="008319DE" w:rsidTr="008319DE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</w:rPr>
              <w:t xml:space="preserve">Fach: </w:t>
            </w:r>
            <w:r w:rsidRPr="008319DE">
              <w:rPr>
                <w:rFonts w:ascii="Arial Narrow" w:hAnsi="Arial Narrow"/>
                <w:b/>
                <w:iCs/>
              </w:rPr>
              <w:t>Klavier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</w:rPr>
              <w:t xml:space="preserve">Jahrgangsstufe: </w:t>
            </w:r>
            <w:r w:rsidRPr="008319DE">
              <w:rPr>
                <w:rFonts w:ascii="Arial Narrow" w:hAnsi="Arial Narrow"/>
                <w:b/>
                <w:iCs/>
              </w:rPr>
              <w:t xml:space="preserve">3. Klasse </w:t>
            </w:r>
          </w:p>
          <w:p w:rsidR="00F123FE" w:rsidRPr="008319DE" w:rsidRDefault="00F123FE">
            <w:pPr>
              <w:rPr>
                <w:rFonts w:ascii="Arial Narrow" w:hAnsi="Arial Narrow"/>
                <w:b/>
              </w:rPr>
            </w:pPr>
          </w:p>
        </w:tc>
      </w:tr>
      <w:tr w:rsidR="00F123FE" w:rsidRPr="008319DE" w:rsidTr="008319DE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</w:rPr>
              <w:t xml:space="preserve">Thema/Teilbereich: </w:t>
            </w:r>
            <w:r w:rsidRPr="008319DE">
              <w:rPr>
                <w:rFonts w:ascii="Arial Narrow" w:hAnsi="Arial Narrow"/>
                <w:b/>
              </w:rPr>
              <w:t>Anwenden und Üben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</w:rPr>
              <w:t>Zeitraum:</w:t>
            </w:r>
            <w:r w:rsidRPr="008319DE">
              <w:rPr>
                <w:rFonts w:ascii="Arial Narrow" w:hAnsi="Arial Narrow"/>
                <w:b/>
                <w:bCs/>
              </w:rPr>
              <w:t xml:space="preserve"> </w:t>
            </w:r>
            <w:r w:rsidRPr="008319DE">
              <w:rPr>
                <w:rFonts w:ascii="Arial Narrow" w:hAnsi="Arial Narrow"/>
                <w:b/>
                <w:bCs/>
                <w:iCs/>
              </w:rPr>
              <w:t>ganzjährig</w:t>
            </w:r>
          </w:p>
          <w:p w:rsidR="00F123FE" w:rsidRPr="008319DE" w:rsidRDefault="00F123FE">
            <w:pPr>
              <w:rPr>
                <w:rFonts w:ascii="Arial Narrow" w:hAnsi="Arial Narrow"/>
                <w:b/>
              </w:rPr>
            </w:pPr>
          </w:p>
        </w:tc>
      </w:tr>
      <w:tr w:rsidR="00F123FE" w:rsidRPr="008319DE" w:rsidTr="008319DE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F123FE" w:rsidRPr="008319DE" w:rsidRDefault="008319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319DE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F123FE" w:rsidRPr="008319DE" w:rsidRDefault="008319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319DE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F123FE" w:rsidRPr="008319DE" w:rsidRDefault="008319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319DE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F123FE" w:rsidRPr="008319DE" w:rsidRDefault="008319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319DE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F123FE" w:rsidRPr="008319DE" w:rsidRDefault="008319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319DE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F123FE" w:rsidRPr="008319DE" w:rsidTr="008319DE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Techniken des </w:t>
            </w:r>
            <w:r w:rsidRPr="008319DE">
              <w:rPr>
                <w:rFonts w:ascii="Arial Narrow" w:eastAsia="Verdana" w:hAnsi="Arial Narrow" w:cs="Verdana"/>
                <w:iCs/>
              </w:rPr>
              <w:t>Instrumentes beherrschen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Instrumentenspezifische Techniken und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Übungen</w:t>
            </w:r>
          </w:p>
          <w:p w:rsidR="00F123FE" w:rsidRPr="008319DE" w:rsidRDefault="008319DE">
            <w:pPr>
              <w:autoSpaceDE w:val="0"/>
              <w:rPr>
                <w:rFonts w:ascii="Arial Narrow" w:hAnsi="Arial Narrow"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Theoretische Grundkenntnisse umsetzen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Musiklehre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Instrumentenspezifisches Lesen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Blattspiel</w:t>
            </w:r>
          </w:p>
          <w:p w:rsidR="00F123FE" w:rsidRPr="008319DE" w:rsidRDefault="008319DE">
            <w:pPr>
              <w:autoSpaceDE w:val="0"/>
              <w:rPr>
                <w:rFonts w:ascii="Arial Narrow" w:hAnsi="Arial Narrow"/>
              </w:rPr>
            </w:pP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Übestrategien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und </w:t>
            </w: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Übetechniken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anwenden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Selbständiges und regelmäßiges </w:t>
            </w: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Übeverhalten</w:t>
            </w:r>
            <w:proofErr w:type="spellEnd"/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Erkennen </w:t>
            </w:r>
            <w:r w:rsidRPr="008319DE">
              <w:rPr>
                <w:rFonts w:ascii="Arial Narrow" w:eastAsia="Verdana" w:hAnsi="Arial Narrow" w:cs="Verdana"/>
                <w:iCs/>
              </w:rPr>
              <w:t>und Beheben von Fehlern</w:t>
            </w:r>
          </w:p>
          <w:p w:rsidR="00F123FE" w:rsidRPr="008319DE" w:rsidRDefault="008319DE">
            <w:pPr>
              <w:autoSpaceDE w:val="0"/>
              <w:snapToGrid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Schrittweises Üben</w:t>
            </w:r>
          </w:p>
          <w:p w:rsidR="00F123FE" w:rsidRPr="008319DE" w:rsidRDefault="00F123FE">
            <w:pPr>
              <w:rPr>
                <w:rFonts w:ascii="Arial Narrow" w:hAnsi="Arial Narrow"/>
                <w:iCs/>
              </w:rPr>
            </w:pPr>
          </w:p>
          <w:p w:rsidR="00F123FE" w:rsidRPr="008319DE" w:rsidRDefault="00F123FE">
            <w:pPr>
              <w:rPr>
                <w:rFonts w:ascii="Arial Narrow" w:hAnsi="Arial Narrow"/>
                <w:iCs/>
              </w:rPr>
            </w:pPr>
          </w:p>
          <w:p w:rsidR="00F123FE" w:rsidRPr="008319DE" w:rsidRDefault="00F123FE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- musikalische Abläufe innerlich hören, sich selbst und anderen zuhören, hörend verstehen und empfinden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- instrumentenspezifische Techniken und bewusste Körperhaltung, </w:t>
            </w: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Übestrategien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und </w:t>
            </w: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Übetechniken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anwenden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- </w:t>
            </w:r>
            <w:r w:rsidRPr="008319DE">
              <w:rPr>
                <w:rFonts w:ascii="Arial Narrow" w:eastAsia="Verdana" w:hAnsi="Arial Narrow" w:cs="Verdana"/>
                <w:iCs/>
              </w:rPr>
              <w:t>Stücke verschiedener Stile, Epochen, Gattungen und Formen stilgerecht und ausdrucksvoll auch auswendig vortragen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- vom Blatt spielen, improvisieren und experimentieren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- gemeinsam mit anderen musizieren</w:t>
            </w:r>
          </w:p>
          <w:p w:rsidR="00F123FE" w:rsidRPr="008319DE" w:rsidRDefault="008319DE">
            <w:pPr>
              <w:autoSpaceDE w:val="0"/>
              <w:snapToGrid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- Auftrittssituationen bewältigen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Geläufigkeit, Kraft</w:t>
            </w:r>
            <w:r w:rsidRPr="008319DE">
              <w:rPr>
                <w:rFonts w:ascii="Arial Narrow" w:eastAsia="Verdana" w:hAnsi="Arial Narrow" w:cs="Verdana"/>
                <w:iCs/>
              </w:rPr>
              <w:t xml:space="preserve"> und Unabhängigkeit der Finger, Fingersatz, Grundlegende Griff- und Armtechnik in unterschiedlicher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Anschlagsqualität und Kraft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Elastizität, Drehung und Kraft des Handgelenkes, Schulterkontrolle und -einsatz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Anschlagsarten, Einfache Sprünge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Akkordspiel, </w:t>
            </w:r>
            <w:r w:rsidRPr="008319DE">
              <w:rPr>
                <w:rFonts w:ascii="Arial Narrow" w:eastAsia="Verdana" w:hAnsi="Arial Narrow" w:cs="Verdana"/>
                <w:iCs/>
              </w:rPr>
              <w:t>Cluster, einfache Polyphonie</w:t>
            </w:r>
          </w:p>
          <w:p w:rsidR="00F123FE" w:rsidRPr="008319DE" w:rsidRDefault="008319DE">
            <w:pPr>
              <w:autoSpaceDE w:val="0"/>
              <w:rPr>
                <w:rFonts w:ascii="Arial Narrow" w:hAnsi="Arial Narrow"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Pedale, Klangfarben, Stilistische Merkmale und Besonderheiten, </w:t>
            </w: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Violin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>- und Bassschlüssel, Lesefertigkeit in epochentypischen Notenbildern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Dur- und Molltonleitern über 2 Oktaven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Dreiklangsarpeggien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über 2 Oktaven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 xml:space="preserve">Einfaches </w:t>
            </w:r>
            <w:r w:rsidRPr="008319DE">
              <w:rPr>
                <w:rFonts w:ascii="Arial Narrow" w:eastAsia="Verdana" w:hAnsi="Arial Narrow" w:cs="Verdana"/>
                <w:iCs/>
              </w:rPr>
              <w:t>Transponieren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Rhythmische Gruppierungen, Verzierungen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Akkorde, Einfache Kadenzen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Einfache Stücke vo</w:t>
            </w:r>
            <w:r>
              <w:rPr>
                <w:rFonts w:ascii="Arial Narrow" w:eastAsia="Verdana" w:hAnsi="Arial Narrow" w:cs="Verdana"/>
                <w:iCs/>
              </w:rPr>
              <w:t xml:space="preserve">m </w:t>
            </w:r>
            <w:bookmarkStart w:id="0" w:name="_GoBack"/>
            <w:bookmarkEnd w:id="0"/>
            <w:r w:rsidRPr="008319DE">
              <w:rPr>
                <w:rFonts w:ascii="Arial Narrow" w:eastAsia="Verdana" w:hAnsi="Arial Narrow" w:cs="Verdana"/>
                <w:iCs/>
              </w:rPr>
              <w:t>Blatt spielen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Übestrategien</w:t>
            </w:r>
            <w:proofErr w:type="spellEnd"/>
            <w:r w:rsidRPr="008319DE">
              <w:rPr>
                <w:rFonts w:ascii="Arial Narrow" w:eastAsia="Verdana" w:hAnsi="Arial Narrow" w:cs="Verdana"/>
                <w:iCs/>
              </w:rPr>
              <w:t xml:space="preserve"> und -techniken</w:t>
            </w:r>
          </w:p>
          <w:p w:rsidR="00F123FE" w:rsidRPr="008319DE" w:rsidRDefault="008319DE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8319DE">
              <w:rPr>
                <w:rFonts w:ascii="Arial Narrow" w:eastAsia="Verdana" w:hAnsi="Arial Narrow" w:cs="Verdana"/>
                <w:iCs/>
              </w:rPr>
              <w:t>Auswendigspiel,</w:t>
            </w:r>
            <w:r>
              <w:rPr>
                <w:rFonts w:ascii="Arial Narrow" w:eastAsia="Verdana" w:hAnsi="Arial Narrow" w:cs="Verdana"/>
                <w:iCs/>
              </w:rPr>
              <w:t xml:space="preserve"> </w:t>
            </w:r>
            <w:r w:rsidRPr="008319DE">
              <w:rPr>
                <w:rFonts w:ascii="Arial Narrow" w:eastAsia="Verdana" w:hAnsi="Arial Narrow" w:cs="Verdana"/>
                <w:iCs/>
              </w:rPr>
              <w:t>Mentales Üben</w:t>
            </w:r>
          </w:p>
          <w:p w:rsidR="00F123FE" w:rsidRPr="008319DE" w:rsidRDefault="008319DE">
            <w:pPr>
              <w:autoSpaceDE w:val="0"/>
              <w:snapToGrid w:val="0"/>
              <w:rPr>
                <w:rFonts w:ascii="Arial Narrow" w:eastAsia="Verdana" w:hAnsi="Arial Narrow" w:cs="Verdana"/>
                <w:iCs/>
              </w:rPr>
            </w:pPr>
            <w:proofErr w:type="spellStart"/>
            <w:r w:rsidRPr="008319DE">
              <w:rPr>
                <w:rFonts w:ascii="Arial Narrow" w:eastAsia="Verdana" w:hAnsi="Arial Narrow" w:cs="Verdana"/>
                <w:iCs/>
              </w:rPr>
              <w:t>Übetagebuch</w:t>
            </w:r>
            <w:proofErr w:type="spellEnd"/>
          </w:p>
          <w:p w:rsidR="00F123FE" w:rsidRPr="008319DE" w:rsidRDefault="00F123FE">
            <w:pPr>
              <w:rPr>
                <w:rFonts w:ascii="Arial Narrow" w:hAnsi="Arial Narrow"/>
                <w:i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123FE" w:rsidRPr="008319DE" w:rsidRDefault="00F123FE">
            <w:pPr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123FE" w:rsidRPr="008319DE" w:rsidRDefault="008319DE">
            <w:pPr>
              <w:rPr>
                <w:rFonts w:ascii="Arial Narrow" w:hAnsi="Arial Narrow"/>
                <w:iCs/>
              </w:rPr>
            </w:pPr>
            <w:r w:rsidRPr="008319DE">
              <w:rPr>
                <w:rFonts w:ascii="Arial Narrow" w:hAnsi="Arial Narrow"/>
                <w:iCs/>
              </w:rPr>
              <w:t>Aktuelle Lerninhalte des Klassenunterrichts</w:t>
            </w:r>
          </w:p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iCs/>
              </w:rPr>
              <w:t>(Musiktheorie und Musikges</w:t>
            </w:r>
            <w:r w:rsidRPr="008319DE">
              <w:rPr>
                <w:rFonts w:ascii="Arial Narrow" w:hAnsi="Arial Narrow"/>
                <w:iCs/>
              </w:rPr>
              <w:t xml:space="preserve">chichte) </w:t>
            </w:r>
            <w:r w:rsidRPr="008319DE">
              <w:rPr>
                <w:rFonts w:ascii="Arial Narrow" w:hAnsi="Arial Narrow"/>
                <w:iCs/>
                <w:u w:val="single"/>
              </w:rPr>
              <w:t>wenn möglich</w:t>
            </w:r>
            <w:r w:rsidRPr="008319DE">
              <w:rPr>
                <w:rFonts w:ascii="Arial Narrow" w:hAnsi="Arial Narrow"/>
                <w:iCs/>
              </w:rPr>
              <w:t xml:space="preserve"> in den Instrumentalunterricht einfließen lassen bzw. berücksichtigen.</w:t>
            </w:r>
          </w:p>
          <w:p w:rsidR="00F123FE" w:rsidRPr="008319DE" w:rsidRDefault="00F123FE">
            <w:pPr>
              <w:rPr>
                <w:rFonts w:ascii="Arial Narrow" w:hAnsi="Arial Narrow"/>
                <w:iCs/>
              </w:rPr>
            </w:pPr>
          </w:p>
        </w:tc>
      </w:tr>
      <w:tr w:rsidR="00F123FE" w:rsidRPr="008319DE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  <w:iCs/>
              </w:rPr>
              <w:t>Materialien, Medien, Unterlagen</w:t>
            </w:r>
            <w:r w:rsidRPr="008319DE">
              <w:rPr>
                <w:rFonts w:ascii="Arial Narrow" w:hAnsi="Arial Narrow"/>
                <w:iCs/>
              </w:rPr>
              <w:t>: verschiedene Klavierschulen und Originalliteratur.</w:t>
            </w:r>
          </w:p>
        </w:tc>
      </w:tr>
      <w:tr w:rsidR="00F123FE" w:rsidRPr="008319DE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23FE" w:rsidRPr="008319DE" w:rsidRDefault="008319DE">
            <w:pPr>
              <w:snapToGrid w:val="0"/>
              <w:rPr>
                <w:rFonts w:ascii="Arial Narrow" w:hAnsi="Arial Narrow"/>
              </w:rPr>
            </w:pPr>
            <w:r w:rsidRPr="008319DE">
              <w:rPr>
                <w:rFonts w:ascii="Arial Narrow" w:hAnsi="Arial Narrow"/>
                <w:b/>
                <w:iCs/>
              </w:rPr>
              <w:t>Mögliche Lernorte/Lehrausflüge</w:t>
            </w:r>
            <w:r w:rsidRPr="008319DE">
              <w:rPr>
                <w:rFonts w:ascii="Arial Narrow" w:hAnsi="Arial Narrow"/>
                <w:iCs/>
              </w:rPr>
              <w:t>: -</w:t>
            </w:r>
          </w:p>
        </w:tc>
      </w:tr>
    </w:tbl>
    <w:p w:rsidR="00F123FE" w:rsidRDefault="00F123FE"/>
    <w:p w:rsidR="00F123FE" w:rsidRDefault="00F123FE"/>
    <w:sectPr w:rsidR="00F123FE">
      <w:pgSz w:w="16838" w:h="11906" w:orient="landscape"/>
      <w:pgMar w:top="1418" w:right="1418" w:bottom="1418" w:left="1134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3FE"/>
    <w:rsid w:val="008319DE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5C73-E6DD-4DC8-B135-9DD4A43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BB211-3A45-4401-89C6-ABA0DED1DCDA}"/>
</file>

<file path=customXml/itemProps2.xml><?xml version="1.0" encoding="utf-8"?>
<ds:datastoreItem xmlns:ds="http://schemas.openxmlformats.org/officeDocument/2006/customXml" ds:itemID="{AF404C0D-F6F3-4C6A-9DDD-EC5BB7257F60}"/>
</file>

<file path=customXml/itemProps3.xml><?xml version="1.0" encoding="utf-8"?>
<ds:datastoreItem xmlns:ds="http://schemas.openxmlformats.org/officeDocument/2006/customXml" ds:itemID="{D1304CD0-B0E3-4CC8-9D28-9159F7341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Company>DEUTSCHES SCHULAMT - BZ 9693154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13</cp:revision>
  <dcterms:created xsi:type="dcterms:W3CDTF">2010-06-09T07:58:00Z</dcterms:created>
  <dcterms:modified xsi:type="dcterms:W3CDTF">2017-03-31T10:46:00Z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